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uppressAutoHyphens w:val="1"/>
        <w:spacing w:before="0" w:line="240" w:lineRule="auto"/>
        <w:jc w:val="left"/>
        <w:rPr>
          <w:rFonts w:ascii="Helvetica" w:cs="Helvetica" w:hAnsi="Helvetica" w:eastAsia="Helvetica"/>
          <w:b w:val="1"/>
          <w:bCs w:val="1"/>
        </w:rPr>
      </w:pPr>
      <w:r>
        <w:rPr>
          <w:rFonts w:ascii="Helvetica" w:hAnsi="Helvetica"/>
          <w:b w:val="1"/>
          <w:bCs w:val="1"/>
          <w:rtl w:val="0"/>
          <w:lang w:val="it-IT"/>
        </w:rPr>
        <w:t xml:space="preserve">CONCEPT TEXT </w:t>
      </w:r>
    </w:p>
    <w:p>
      <w:pPr>
        <w:pStyle w:val="Default"/>
        <w:suppressAutoHyphens w:val="1"/>
        <w:spacing w:before="0" w:line="240" w:lineRule="auto"/>
        <w:jc w:val="left"/>
        <w:rPr>
          <w:rFonts w:ascii="Helvetica" w:cs="Helvetica" w:hAnsi="Helvetica" w:eastAsia="Helvetica"/>
          <w:b w:val="1"/>
          <w:bCs w:val="1"/>
        </w:rPr>
      </w:pPr>
    </w:p>
    <w:p>
      <w:pPr>
        <w:pStyle w:val="Default"/>
        <w:suppressAutoHyphens w:val="1"/>
        <w:spacing w:before="0" w:line="240" w:lineRule="auto"/>
        <w:jc w:val="left"/>
        <w:rPr>
          <w:rFonts w:ascii="Helvetica" w:cs="Helvetica" w:hAnsi="Helvetica" w:eastAsia="Helvetica"/>
          <w:b w:val="1"/>
          <w:bCs w:val="1"/>
        </w:rPr>
      </w:pPr>
    </w:p>
    <w:p>
      <w:pPr>
        <w:pStyle w:val="Default"/>
        <w:suppressAutoHyphens w:val="1"/>
        <w:spacing w:before="0" w:line="240" w:lineRule="auto"/>
        <w:jc w:val="left"/>
        <w:rPr>
          <w:rFonts w:ascii="Helvetica" w:cs="Helvetica" w:hAnsi="Helvetica" w:eastAsia="Helvetica"/>
          <w:b w:val="1"/>
          <w:bCs w:val="1"/>
        </w:rPr>
      </w:pPr>
    </w:p>
    <w:p>
      <w:pPr>
        <w:pStyle w:val="Default"/>
        <w:suppressAutoHyphens w:val="1"/>
        <w:spacing w:before="0" w:line="240" w:lineRule="auto"/>
        <w:jc w:val="left"/>
        <w:rPr>
          <w:rFonts w:ascii="Helvetica" w:cs="Helvetica" w:hAnsi="Helvetica" w:eastAsia="Helvetica"/>
          <w:b w:val="1"/>
          <w:bCs w:val="1"/>
        </w:rPr>
      </w:pPr>
      <w:r>
        <w:rPr>
          <w:rFonts w:ascii="Helvetica" w:hAnsi="Helvetica"/>
          <w:b w:val="1"/>
          <w:bCs w:val="1"/>
          <w:rtl w:val="0"/>
          <w:lang w:val="de-DE"/>
        </w:rPr>
        <w:t>ENG</w:t>
      </w:r>
    </w:p>
    <w:p>
      <w:pPr>
        <w:pStyle w:val="Default"/>
        <w:suppressAutoHyphens w:val="1"/>
        <w:spacing w:before="0" w:line="240" w:lineRule="auto"/>
        <w:jc w:val="left"/>
        <w:rPr>
          <w:rFonts w:ascii="Helvetica" w:cs="Helvetica" w:hAnsi="Helvetica" w:eastAsia="Helvetica"/>
          <w:b w:val="1"/>
          <w:bCs w:val="1"/>
        </w:rPr>
      </w:pPr>
    </w:p>
    <w:p>
      <w:pPr>
        <w:pStyle w:val="Default"/>
        <w:suppressAutoHyphens w:val="1"/>
        <w:spacing w:before="0" w:line="240" w:lineRule="auto"/>
        <w:jc w:val="left"/>
        <w:rPr>
          <w:rFonts w:ascii="Helvetica" w:cs="Helvetica" w:hAnsi="Helvetica" w:eastAsia="Helvetica"/>
          <w:b w:val="0"/>
          <w:bCs w:val="0"/>
        </w:rPr>
      </w:pPr>
      <w:r>
        <w:rPr>
          <w:rFonts w:ascii="Helvetica" w:hAnsi="Helvetica"/>
          <w:b w:val="1"/>
          <w:bCs w:val="1"/>
          <w:rtl w:val="0"/>
          <w:lang w:val="de-DE"/>
        </w:rPr>
        <w:t xml:space="preserve">Name: </w:t>
      </w:r>
    </w:p>
    <w:p>
      <w:pPr>
        <w:pStyle w:val="Default"/>
        <w:suppressAutoHyphens w:val="1"/>
        <w:spacing w:before="0" w:line="240" w:lineRule="auto"/>
        <w:jc w:val="left"/>
        <w:rPr>
          <w:rFonts w:ascii="Helvetica" w:cs="Helvetica" w:hAnsi="Helvetica" w:eastAsia="Helvetica"/>
        </w:rPr>
      </w:pPr>
      <w:r>
        <w:rPr>
          <w:rFonts w:ascii="Helvetica" w:hAnsi="Helvetica"/>
          <w:rtl w:val="0"/>
          <w:lang w:val="en-US"/>
        </w:rPr>
        <w:t>Almost Soft bench</w:t>
      </w:r>
    </w:p>
    <w:p>
      <w:pPr>
        <w:pStyle w:val="Default"/>
        <w:suppressAutoHyphens w:val="1"/>
        <w:spacing w:before="0" w:line="240" w:lineRule="auto"/>
        <w:jc w:val="left"/>
        <w:rPr>
          <w:rFonts w:ascii="Helvetica" w:cs="Helvetica" w:hAnsi="Helvetica" w:eastAsia="Helvetica"/>
        </w:rPr>
      </w:pPr>
    </w:p>
    <w:p>
      <w:pPr>
        <w:pStyle w:val="Default"/>
        <w:suppressAutoHyphens w:val="1"/>
        <w:spacing w:before="0" w:line="240" w:lineRule="auto"/>
        <w:jc w:val="left"/>
        <w:rPr>
          <w:rFonts w:ascii="Helvetica" w:cs="Helvetica" w:hAnsi="Helvetica" w:eastAsia="Helvetica"/>
          <w:b w:val="1"/>
          <w:bCs w:val="1"/>
        </w:rPr>
      </w:pPr>
      <w:r>
        <w:rPr>
          <w:rFonts w:ascii="Helvetica" w:hAnsi="Helvetica"/>
          <w:b w:val="1"/>
          <w:bCs w:val="1"/>
          <w:rtl w:val="0"/>
          <w:lang w:val="it-IT"/>
        </w:rPr>
        <w:t>Client:</w:t>
      </w:r>
    </w:p>
    <w:p>
      <w:pPr>
        <w:pStyle w:val="Default"/>
        <w:suppressAutoHyphens w:val="1"/>
        <w:spacing w:before="0" w:line="240" w:lineRule="auto"/>
        <w:jc w:val="left"/>
        <w:rPr>
          <w:rFonts w:ascii="Helvetica" w:cs="Helvetica" w:hAnsi="Helvetica" w:eastAsia="Helvetica"/>
        </w:rPr>
      </w:pPr>
      <w:r>
        <w:rPr>
          <w:rFonts w:ascii="Helvetica" w:hAnsi="Helvetica"/>
          <w:rtl w:val="0"/>
          <w:lang w:val="it-IT"/>
        </w:rPr>
        <w:t>Movimento Gallery</w:t>
      </w:r>
    </w:p>
    <w:p>
      <w:pPr>
        <w:pStyle w:val="Default"/>
        <w:suppressAutoHyphens w:val="1"/>
        <w:spacing w:before="0" w:line="240" w:lineRule="auto"/>
        <w:jc w:val="left"/>
        <w:rPr>
          <w:rFonts w:ascii="Helvetica" w:cs="Helvetica" w:hAnsi="Helvetica" w:eastAsia="Helvetica"/>
        </w:rPr>
      </w:pPr>
    </w:p>
    <w:p>
      <w:pPr>
        <w:pStyle w:val="Default"/>
        <w:suppressAutoHyphens w:val="1"/>
        <w:spacing w:before="0" w:line="240" w:lineRule="auto"/>
        <w:jc w:val="left"/>
        <w:rPr>
          <w:rFonts w:ascii="Helvetica" w:cs="Helvetica" w:hAnsi="Helvetica" w:eastAsia="Helvetica"/>
          <w:b w:val="0"/>
          <w:bCs w:val="0"/>
        </w:rPr>
      </w:pPr>
      <w:r>
        <w:rPr>
          <w:rFonts w:ascii="Helvetica" w:hAnsi="Helvetica"/>
          <w:b w:val="1"/>
          <w:bCs w:val="1"/>
          <w:rtl w:val="0"/>
          <w:lang w:val="en-US"/>
        </w:rPr>
        <w:t>Concept text:</w:t>
      </w:r>
      <w:r>
        <w:rPr>
          <w:rFonts w:ascii="Helvetica" w:hAnsi="Helvetica"/>
          <w:b w:val="0"/>
          <w:bCs w:val="0"/>
          <w:rtl w:val="0"/>
        </w:rPr>
        <w:t xml:space="preserve"> </w:t>
      </w:r>
    </w:p>
    <w:p>
      <w:pPr>
        <w:pStyle w:val="Default"/>
        <w:suppressAutoHyphens w:val="1"/>
        <w:spacing w:before="0" w:line="240" w:lineRule="auto"/>
        <w:jc w:val="left"/>
        <w:rPr>
          <w:rFonts w:ascii="Helvetica" w:cs="Helvetica" w:hAnsi="Helvetica" w:eastAsia="Helvetica"/>
        </w:rPr>
      </w:pPr>
      <w:r>
        <w:rPr>
          <w:rFonts w:ascii="Helvetica" w:hAnsi="Helvetica"/>
          <w:rtl w:val="0"/>
          <w:lang w:val="it-IT"/>
        </w:rPr>
        <w:t>Moreno Vannini presents Almost Soft Bench for Movimento Gallery.</w:t>
      </w:r>
    </w:p>
    <w:p>
      <w:pPr>
        <w:pStyle w:val="Default"/>
        <w:suppressAutoHyphens w:val="1"/>
        <w:spacing w:before="0" w:line="240" w:lineRule="auto"/>
        <w:jc w:val="left"/>
        <w:rPr>
          <w:rFonts w:ascii="Helvetica" w:cs="Helvetica" w:hAnsi="Helvetica" w:eastAsia="Helvetica"/>
        </w:rPr>
      </w:pPr>
      <w:r>
        <w:rPr>
          <w:rFonts w:ascii="Helvetica" w:hAnsi="Helvetica"/>
          <w:rtl w:val="0"/>
          <w:lang w:val="en-US"/>
        </w:rPr>
        <w:t>A bench with an open-hole Ascolano travertine seat and two bases in veneered wood with transparent lacquer.</w:t>
      </w:r>
    </w:p>
    <w:p>
      <w:pPr>
        <w:pStyle w:val="Default"/>
        <w:suppressAutoHyphens w:val="1"/>
        <w:spacing w:before="0" w:line="240" w:lineRule="auto"/>
        <w:jc w:val="left"/>
        <w:rPr>
          <w:rFonts w:ascii="Helvetica" w:cs="Helvetica" w:hAnsi="Helvetica" w:eastAsia="Helvetica"/>
          <w:i w:val="1"/>
          <w:iCs w:val="1"/>
        </w:rPr>
      </w:pPr>
      <w:r>
        <w:rPr>
          <w:rFonts w:ascii="Helvetica" w:hAnsi="Helvetica"/>
          <w:rtl w:val="0"/>
          <w:lang w:val="en-US"/>
        </w:rPr>
        <w:t>This bench plays with perception, blurring the boundaries between hardness and softness. The solid travertine, sculpted with rounded edges, gentle curves, and two subtle rises, takes on the appearance of something unexpectedly supple like a bar of soap worn smooth by time and touch. Neither rigid nor yielding, it lingers in an in between state, evoking a sensation of softness that stone should not possess, yet here, almost does.</w:t>
      </w:r>
    </w:p>
    <w:p>
      <w:pPr>
        <w:pStyle w:val="Default"/>
        <w:suppressAutoHyphens w:val="1"/>
        <w:spacing w:before="0" w:line="240" w:lineRule="auto"/>
        <w:jc w:val="left"/>
        <w:rPr>
          <w:rFonts w:ascii="Helvetica" w:cs="Helvetica" w:hAnsi="Helvetica" w:eastAsia="Helvetica"/>
          <w:i w:val="1"/>
          <w:iCs w:val="1"/>
        </w:rPr>
      </w:pPr>
    </w:p>
    <w:p>
      <w:pPr>
        <w:pStyle w:val="Default"/>
        <w:suppressAutoHyphens w:val="1"/>
        <w:spacing w:before="0" w:line="240" w:lineRule="auto"/>
        <w:jc w:val="left"/>
        <w:rPr>
          <w:rFonts w:ascii="Helvetica" w:cs="Helvetica" w:hAnsi="Helvetica" w:eastAsia="Helvetica"/>
          <w:i w:val="1"/>
          <w:iCs w:val="1"/>
        </w:rPr>
      </w:pPr>
    </w:p>
    <w:p>
      <w:pPr>
        <w:pStyle w:val="Default"/>
        <w:suppressAutoHyphens w:val="1"/>
        <w:spacing w:before="0" w:line="240" w:lineRule="auto"/>
        <w:jc w:val="left"/>
        <w:rPr>
          <w:rFonts w:ascii="Helvetica" w:cs="Helvetica" w:hAnsi="Helvetica" w:eastAsia="Helvetica"/>
          <w:i w:val="1"/>
          <w:iCs w:val="1"/>
        </w:rPr>
      </w:pPr>
    </w:p>
    <w:p>
      <w:pPr>
        <w:pStyle w:val="Default"/>
        <w:suppressAutoHyphens w:val="1"/>
        <w:spacing w:before="0" w:line="240" w:lineRule="auto"/>
        <w:jc w:val="left"/>
        <w:rPr>
          <w:rFonts w:ascii="Helvetica" w:cs="Helvetica" w:hAnsi="Helvetica" w:eastAsia="Helvetica"/>
          <w:i w:val="1"/>
          <w:iCs w:val="1"/>
        </w:rPr>
      </w:pPr>
    </w:p>
    <w:p>
      <w:pPr>
        <w:pStyle w:val="Default"/>
        <w:suppressAutoHyphens w:val="1"/>
        <w:spacing w:before="0" w:line="240" w:lineRule="auto"/>
        <w:jc w:val="left"/>
        <w:rPr>
          <w:rFonts w:ascii="Helvetica" w:cs="Helvetica" w:hAnsi="Helvetica" w:eastAsia="Helvetica"/>
          <w:b w:val="1"/>
          <w:bCs w:val="1"/>
        </w:rPr>
      </w:pPr>
      <w:r>
        <w:rPr>
          <w:rFonts w:ascii="Helvetica" w:hAnsi="Helvetica"/>
          <w:b w:val="1"/>
          <w:bCs w:val="1"/>
          <w:rtl w:val="0"/>
        </w:rPr>
        <w:t>IT</w:t>
      </w:r>
    </w:p>
    <w:p>
      <w:pPr>
        <w:pStyle w:val="Default"/>
        <w:suppressAutoHyphens w:val="1"/>
        <w:spacing w:before="0" w:line="240" w:lineRule="auto"/>
        <w:jc w:val="left"/>
        <w:rPr>
          <w:rFonts w:ascii="Helvetica" w:cs="Helvetica" w:hAnsi="Helvetica" w:eastAsia="Helvetica"/>
          <w:i w:val="1"/>
          <w:iCs w:val="1"/>
        </w:rPr>
      </w:pPr>
    </w:p>
    <w:p>
      <w:pPr>
        <w:pStyle w:val="Default"/>
        <w:suppressAutoHyphens w:val="1"/>
        <w:spacing w:before="0" w:line="240" w:lineRule="auto"/>
        <w:jc w:val="left"/>
        <w:rPr>
          <w:rFonts w:ascii="Helvetica" w:cs="Helvetica" w:hAnsi="Helvetica" w:eastAsia="Helvetica"/>
          <w:b w:val="0"/>
          <w:bCs w:val="0"/>
        </w:rPr>
      </w:pPr>
      <w:r>
        <w:rPr>
          <w:rFonts w:ascii="Helvetica" w:hAnsi="Helvetica"/>
          <w:b w:val="1"/>
          <w:bCs w:val="1"/>
          <w:rtl w:val="0"/>
          <w:lang w:val="it-IT"/>
        </w:rPr>
        <w:t>Nome</w:t>
      </w:r>
      <w:r>
        <w:rPr>
          <w:rFonts w:ascii="Helvetica" w:hAnsi="Helvetica"/>
          <w:b w:val="1"/>
          <w:bCs w:val="1"/>
          <w:rtl w:val="0"/>
        </w:rPr>
        <w:t xml:space="preserve">: </w:t>
      </w:r>
    </w:p>
    <w:p>
      <w:pPr>
        <w:pStyle w:val="Default"/>
        <w:suppressAutoHyphens w:val="1"/>
        <w:spacing w:before="0" w:line="240" w:lineRule="auto"/>
        <w:jc w:val="left"/>
        <w:rPr>
          <w:rFonts w:ascii="Helvetica" w:cs="Helvetica" w:hAnsi="Helvetica" w:eastAsia="Helvetica"/>
        </w:rPr>
      </w:pPr>
      <w:r>
        <w:rPr>
          <w:rFonts w:ascii="Helvetica" w:hAnsi="Helvetica"/>
          <w:rtl w:val="0"/>
          <w:lang w:val="en-US"/>
        </w:rPr>
        <w:t>Almost Soft bench</w:t>
      </w:r>
    </w:p>
    <w:p>
      <w:pPr>
        <w:pStyle w:val="Default"/>
        <w:suppressAutoHyphens w:val="1"/>
        <w:spacing w:before="0" w:line="240" w:lineRule="auto"/>
        <w:jc w:val="left"/>
        <w:rPr>
          <w:rFonts w:ascii="Helvetica" w:cs="Helvetica" w:hAnsi="Helvetica" w:eastAsia="Helvetica"/>
        </w:rPr>
      </w:pPr>
    </w:p>
    <w:p>
      <w:pPr>
        <w:pStyle w:val="Default"/>
        <w:suppressAutoHyphens w:val="1"/>
        <w:spacing w:before="0" w:line="240" w:lineRule="auto"/>
        <w:jc w:val="left"/>
        <w:rPr>
          <w:rFonts w:ascii="Helvetica" w:cs="Helvetica" w:hAnsi="Helvetica" w:eastAsia="Helvetica"/>
          <w:b w:val="1"/>
          <w:bCs w:val="1"/>
        </w:rPr>
      </w:pPr>
      <w:r>
        <w:rPr>
          <w:rFonts w:ascii="Helvetica" w:hAnsi="Helvetica"/>
          <w:b w:val="1"/>
          <w:bCs w:val="1"/>
          <w:rtl w:val="0"/>
          <w:lang w:val="it-IT"/>
        </w:rPr>
        <w:t>Cliente:</w:t>
      </w:r>
    </w:p>
    <w:p>
      <w:pPr>
        <w:pStyle w:val="Default"/>
        <w:suppressAutoHyphens w:val="1"/>
        <w:spacing w:before="0" w:line="240" w:lineRule="auto"/>
        <w:jc w:val="left"/>
        <w:rPr>
          <w:rFonts w:ascii="Helvetica" w:cs="Helvetica" w:hAnsi="Helvetica" w:eastAsia="Helvetica"/>
        </w:rPr>
      </w:pPr>
      <w:r>
        <w:rPr>
          <w:rFonts w:ascii="Helvetica" w:hAnsi="Helvetica"/>
          <w:rtl w:val="0"/>
          <w:lang w:val="it-IT"/>
        </w:rPr>
        <w:t>Movimento Gallery</w:t>
      </w:r>
    </w:p>
    <w:p>
      <w:pPr>
        <w:pStyle w:val="Default"/>
        <w:suppressAutoHyphens w:val="1"/>
        <w:spacing w:before="0" w:line="240" w:lineRule="auto"/>
        <w:jc w:val="left"/>
        <w:rPr>
          <w:rFonts w:ascii="Helvetica" w:cs="Helvetica" w:hAnsi="Helvetica" w:eastAsia="Helvetica"/>
        </w:rPr>
      </w:pPr>
    </w:p>
    <w:p>
      <w:pPr>
        <w:pStyle w:val="Default"/>
        <w:suppressAutoHyphens w:val="1"/>
        <w:spacing w:before="0" w:line="240" w:lineRule="auto"/>
        <w:jc w:val="left"/>
        <w:rPr>
          <w:rFonts w:ascii="Helvetica" w:cs="Helvetica" w:hAnsi="Helvetica" w:eastAsia="Helvetica"/>
          <w:b w:val="0"/>
          <w:bCs w:val="0"/>
        </w:rPr>
      </w:pPr>
      <w:r>
        <w:rPr>
          <w:rFonts w:ascii="Helvetica" w:hAnsi="Helvetica"/>
          <w:b w:val="1"/>
          <w:bCs w:val="1"/>
          <w:rtl w:val="0"/>
          <w:lang w:val="en-US"/>
        </w:rPr>
        <w:t>Concept text:</w:t>
      </w:r>
      <w:r>
        <w:rPr>
          <w:rFonts w:ascii="Helvetica" w:hAnsi="Helvetica"/>
          <w:b w:val="0"/>
          <w:bCs w:val="0"/>
          <w:rtl w:val="0"/>
        </w:rPr>
        <w:t xml:space="preserve"> </w:t>
      </w:r>
    </w:p>
    <w:p>
      <w:pPr>
        <w:pStyle w:val="Default"/>
        <w:suppressAutoHyphens w:val="1"/>
        <w:spacing w:before="0" w:line="240" w:lineRule="auto"/>
        <w:jc w:val="left"/>
        <w:rPr>
          <w:rFonts w:ascii="Helvetica" w:cs="Helvetica" w:hAnsi="Helvetica" w:eastAsia="Helvetica"/>
        </w:rPr>
      </w:pPr>
      <w:r>
        <w:rPr>
          <w:rFonts w:ascii="Helvetica" w:hAnsi="Helvetica"/>
          <w:rtl w:val="0"/>
          <w:lang w:val="it-IT"/>
        </w:rPr>
        <w:t xml:space="preserve">Moreno Vannini presenta Almost Soft Bench per Movimento Gallery. </w:t>
      </w:r>
    </w:p>
    <w:p>
      <w:pPr>
        <w:pStyle w:val="Default"/>
        <w:suppressAutoHyphens w:val="1"/>
        <w:spacing w:before="0" w:line="240" w:lineRule="auto"/>
        <w:jc w:val="left"/>
        <w:rPr>
          <w:rFonts w:ascii="Helvetica" w:cs="Helvetica" w:hAnsi="Helvetica" w:eastAsia="Helvetica"/>
        </w:rPr>
      </w:pPr>
      <w:r>
        <w:rPr>
          <w:rFonts w:ascii="Helvetica" w:hAnsi="Helvetica"/>
          <w:rtl w:val="0"/>
          <w:lang w:val="it-IT"/>
        </w:rPr>
        <w:t>Una panca con seduta in travertino Ascolano a foro aperto e le due basi in legno impiallacciato con laccatura trasparente.</w:t>
      </w:r>
    </w:p>
    <w:p>
      <w:pPr>
        <w:pStyle w:val="Default"/>
        <w:suppressAutoHyphens w:val="1"/>
        <w:spacing w:before="0" w:line="240" w:lineRule="auto"/>
        <w:jc w:val="left"/>
      </w:pPr>
      <w:r>
        <w:rPr>
          <w:rFonts w:ascii="Helvetica" w:hAnsi="Helvetica"/>
          <w:rtl w:val="0"/>
          <w:lang w:val="it-IT"/>
        </w:rPr>
        <w:t>Questa panca gioca con la percezione, sfumando i confini tra durezza e morbidezza. Il solido travertino, scolpito con bordi arrotondati, curve delicate e due sottili rialzi, assume l'aspetto di qualcosa di inaspettatamente flessibile come una saponetta levigata dal tempo e dal tatto. N</w:t>
      </w:r>
      <w:r>
        <w:rPr>
          <w:rFonts w:ascii="Helvetica" w:hAnsi="Helvetica" w:hint="default"/>
          <w:rtl w:val="0"/>
          <w:lang w:val="fr-FR"/>
        </w:rPr>
        <w:t xml:space="preserve">é </w:t>
      </w:r>
      <w:r>
        <w:rPr>
          <w:rFonts w:ascii="Helvetica" w:hAnsi="Helvetica"/>
          <w:rtl w:val="0"/>
          <w:lang w:val="pt-PT"/>
        </w:rPr>
        <w:t>rigida n</w:t>
      </w:r>
      <w:r>
        <w:rPr>
          <w:rFonts w:ascii="Helvetica" w:hAnsi="Helvetica" w:hint="default"/>
          <w:rtl w:val="0"/>
          <w:lang w:val="fr-FR"/>
        </w:rPr>
        <w:t xml:space="preserve">é </w:t>
      </w:r>
      <w:r>
        <w:rPr>
          <w:rFonts w:ascii="Helvetica" w:hAnsi="Helvetica"/>
          <w:rtl w:val="0"/>
          <w:lang w:val="it-IT"/>
        </w:rPr>
        <w:t>cedevole, indugia in uno stato intermedio, evocando una sensazione di morbidezza che la pietra non dovrebbe possedere, ma qui, quasi lo possiede.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